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89" w:rsidRDefault="00D50E89">
      <w:pPr>
        <w:jc w:val="center"/>
        <w:rPr>
          <w:rFonts w:ascii="Arial" w:eastAsia="Arial" w:hAnsi="Arial" w:cs="Arial"/>
          <w:b/>
        </w:rPr>
      </w:pPr>
    </w:p>
    <w:p w:rsidR="00D50E89" w:rsidRDefault="00DF08CD">
      <w:pP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EJEMPLO DE RESUMEN CORTO PARA EL XXXV CONGRESO. (ARIAL TAMAÑO 12, NEGRITA, FORMATO JUSTIFICADO)</w:t>
      </w:r>
    </w:p>
    <w:p w:rsidR="00D50E89" w:rsidRDefault="00DF08CD">
      <w:pPr>
        <w:spacing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Juan Pérez </w:t>
      </w:r>
      <w:proofErr w:type="spellStart"/>
      <w:r>
        <w:rPr>
          <w:rFonts w:ascii="Arial" w:eastAsia="Arial" w:hAnsi="Arial" w:cs="Arial"/>
          <w:u w:val="single"/>
        </w:rPr>
        <w:t>Pérez</w:t>
      </w:r>
      <w:r>
        <w:rPr>
          <w:rFonts w:ascii="Arial" w:eastAsia="Arial" w:hAnsi="Arial" w:cs="Arial"/>
          <w:vertAlign w:val="superscript"/>
        </w:rPr>
        <w:t>a</w:t>
      </w:r>
      <w:proofErr w:type="spellEnd"/>
      <w:r>
        <w:rPr>
          <w:rFonts w:ascii="Arial" w:eastAsia="Arial" w:hAnsi="Arial" w:cs="Arial"/>
        </w:rPr>
        <w:t xml:space="preserve">, María García </w:t>
      </w:r>
      <w:proofErr w:type="spellStart"/>
      <w:r>
        <w:rPr>
          <w:rFonts w:ascii="Arial" w:eastAsia="Arial" w:hAnsi="Arial" w:cs="Arial"/>
        </w:rPr>
        <w:t>García</w:t>
      </w:r>
      <w:r>
        <w:rPr>
          <w:rFonts w:ascii="Arial" w:eastAsia="Arial" w:hAnsi="Arial" w:cs="Arial"/>
          <w:vertAlign w:val="superscript"/>
        </w:rPr>
        <w:t>b</w:t>
      </w:r>
      <w:proofErr w:type="spellEnd"/>
      <w:r>
        <w:rPr>
          <w:rFonts w:ascii="Arial" w:eastAsia="Arial" w:hAnsi="Arial" w:cs="Arial"/>
        </w:rPr>
        <w:t>*</w:t>
      </w:r>
    </w:p>
    <w:p w:rsidR="00D50E89" w:rsidRDefault="00DF08CD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Av. San Rafael Atlixco 186, Leyes de Reforma 1ra </w:t>
      </w:r>
      <w:proofErr w:type="spellStart"/>
      <w:r>
        <w:rPr>
          <w:rFonts w:ascii="Arial" w:eastAsia="Arial" w:hAnsi="Arial" w:cs="Arial"/>
          <w:sz w:val="18"/>
          <w:szCs w:val="18"/>
        </w:rPr>
        <w:t>Secc</w:t>
      </w:r>
      <w:proofErr w:type="spellEnd"/>
      <w:r>
        <w:rPr>
          <w:rFonts w:ascii="Arial" w:eastAsia="Arial" w:hAnsi="Arial" w:cs="Arial"/>
          <w:sz w:val="18"/>
          <w:szCs w:val="18"/>
        </w:rPr>
        <w:t>, Iztapalapa, C.P. 09340 Ciudad de Méxic</w:t>
      </w:r>
      <w:r>
        <w:rPr>
          <w:rFonts w:ascii="Arial" w:eastAsia="Arial" w:hAnsi="Arial" w:cs="Arial"/>
          <w:sz w:val="16"/>
          <w:szCs w:val="16"/>
        </w:rPr>
        <w:t>o, CDMX</w:t>
      </w:r>
      <w:r>
        <w:rPr>
          <w:rFonts w:ascii="Arial" w:eastAsia="Arial" w:hAnsi="Arial" w:cs="Arial"/>
          <w:sz w:val="18"/>
          <w:szCs w:val="18"/>
        </w:rPr>
        <w:t xml:space="preserve"> Tel: +52 (55) 58 04 46 70, e-mail: juanperezperez@mimail.com.mx.</w:t>
      </w:r>
    </w:p>
    <w:p w:rsidR="00D50E89" w:rsidRDefault="00DF08CD">
      <w:pPr>
        <w:ind w:firstLine="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 Universidad Autónoma del Estado de Hidalgo. Área Académica de Química. Ciudad Universitaria, Carretera Pachuca-Tulancingo Km. 4.5, Mineral de la Reforma, Hidalgo. México. C.P. 42076. Tel: </w:t>
      </w:r>
      <w:r>
        <w:rPr>
          <w:rFonts w:ascii="Arial" w:eastAsia="Arial" w:hAnsi="Arial" w:cs="Arial"/>
          <w:sz w:val="18"/>
          <w:szCs w:val="18"/>
        </w:rPr>
        <w:t xml:space="preserve">+52 (771) 717 2000 </w:t>
      </w:r>
      <w:proofErr w:type="spellStart"/>
      <w:r>
        <w:rPr>
          <w:rFonts w:ascii="Arial" w:eastAsia="Arial" w:hAnsi="Arial" w:cs="Arial"/>
          <w:sz w:val="18"/>
          <w:szCs w:val="18"/>
        </w:rPr>
        <w:t>ext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2217, e-mail: mariagarciagarcia@mimail.com.mx</w:t>
      </w:r>
    </w:p>
    <w:p w:rsidR="00D50E89" w:rsidRDefault="00D50E89">
      <w:pPr>
        <w:ind w:firstLine="1"/>
        <w:jc w:val="both"/>
        <w:rPr>
          <w:rFonts w:ascii="Arial" w:eastAsia="Arial" w:hAnsi="Arial" w:cs="Arial"/>
          <w:b/>
        </w:rPr>
      </w:pPr>
    </w:p>
    <w:p w:rsidR="00D50E89" w:rsidRDefault="00D50E89">
      <w:pPr>
        <w:jc w:val="both"/>
        <w:rPr>
          <w:rFonts w:ascii="Arial" w:eastAsia="Arial" w:hAnsi="Arial" w:cs="Arial"/>
          <w:sz w:val="12"/>
          <w:szCs w:val="12"/>
        </w:rPr>
      </w:pPr>
    </w:p>
    <w:p w:rsidR="00D50E89" w:rsidRDefault="00DF08C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Escrito con interlineado sencillo, Arial tamaño 12 puntos, formato justificado. Los trabajos deberán enviarse bajo el siguiente formato:</w:t>
      </w:r>
    </w:p>
    <w:p w:rsidR="00D50E89" w:rsidRDefault="00DF08C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Un RESUMEN CORTO de una página tamaño carta, </w:t>
      </w:r>
      <w:r>
        <w:rPr>
          <w:rFonts w:ascii="Arial" w:eastAsia="Arial" w:hAnsi="Arial" w:cs="Arial"/>
        </w:rPr>
        <w:t>pueden incluirse figuras, bibliografía, esquemas, etc., sin exceder el espacio. Indicar al final de la página (en la parte inferior izquierda) la sesión a la que considera que está enfocado su trabajo y si se sugiere para presentación oral o en cartel. (Lo</w:t>
      </w:r>
      <w:r>
        <w:rPr>
          <w:rFonts w:ascii="Arial" w:eastAsia="Arial" w:hAnsi="Arial" w:cs="Arial"/>
        </w:rPr>
        <w:t xml:space="preserve">s trabajos de la sección estudiantil sólo serán aceptados en forma de cartel.) </w:t>
      </w:r>
    </w:p>
    <w:p w:rsidR="00D50E89" w:rsidRDefault="00DF08C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Seleccione sólo una de entre las siguientes áreas de aplicación (sesiones): Medio Ambiente, Alimentos, Medicina, Farmacia y Salud, Materiales, Petroquímica y Minería, Estudios </w:t>
      </w:r>
      <w:r>
        <w:rPr>
          <w:rFonts w:ascii="Arial" w:eastAsia="Arial" w:hAnsi="Arial" w:cs="Arial"/>
        </w:rPr>
        <w:t xml:space="preserve">fundamentales, Aplicaciones diversas, Calidad y Normas, Educación, Sección Estudiantil (sólo estudiantes de licenciatura). </w:t>
      </w:r>
    </w:p>
    <w:p w:rsidR="00D50E89" w:rsidRDefault="00D50E89">
      <w:pPr>
        <w:jc w:val="both"/>
        <w:rPr>
          <w:rFonts w:ascii="Arial" w:eastAsia="Arial" w:hAnsi="Arial" w:cs="Arial"/>
        </w:rPr>
      </w:pPr>
    </w:p>
    <w:p w:rsidR="00D50E89" w:rsidRDefault="00DF08C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El escrito se elaborará electrónicamente con las siguientes características: Formato de archivo: Microsoft Word (*.</w:t>
      </w:r>
      <w:proofErr w:type="spellStart"/>
      <w:r>
        <w:rPr>
          <w:rFonts w:ascii="Arial" w:eastAsia="Arial" w:hAnsi="Arial" w:cs="Arial"/>
        </w:rPr>
        <w:t>docx</w:t>
      </w:r>
      <w:proofErr w:type="spellEnd"/>
      <w:r>
        <w:rPr>
          <w:rFonts w:ascii="Arial" w:eastAsia="Arial" w:hAnsi="Arial" w:cs="Arial"/>
        </w:rPr>
        <w:t>). Usar f</w:t>
      </w:r>
      <w:r>
        <w:rPr>
          <w:rFonts w:ascii="Arial" w:eastAsia="Arial" w:hAnsi="Arial" w:cs="Arial"/>
        </w:rPr>
        <w:t>uente Arial, tamaño 12 puntos e interlineado sencillo. Los márgenes en los cuatro costados deberán ser de 2.50 cm. No marcar los márgenes. El escrito deberá ir encabezado por el título del trabajo en mayúsculas, negritas y centrado. Después del título y en</w:t>
      </w:r>
      <w:r>
        <w:rPr>
          <w:rFonts w:ascii="Arial" w:eastAsia="Arial" w:hAnsi="Arial" w:cs="Arial"/>
        </w:rPr>
        <w:t xml:space="preserve"> renglón aparte se indicarán, los nombres de los autores, centrados, comenzando por el nombre y sin abreviaturas, subrayando a quien presentará el trabajo y marcando con un asterisco el responsable del mismo. Sólo se entregará un diploma por trabajo. En el</w:t>
      </w:r>
      <w:r>
        <w:rPr>
          <w:rFonts w:ascii="Arial" w:eastAsia="Arial" w:hAnsi="Arial" w:cs="Arial"/>
        </w:rPr>
        <w:t xml:space="preserve"> renglón siguiente se indicarán las instituciones a las que pertenecen los autores a los que se acreditará el trabajo, indicando las direcciones postal y electrónica. Favor de indicar números de teléfono. Cada institución se marcará con letras consecutivas</w:t>
      </w:r>
      <w:r>
        <w:rPr>
          <w:rFonts w:ascii="Arial" w:eastAsia="Arial" w:hAnsi="Arial" w:cs="Arial"/>
        </w:rPr>
        <w:t xml:space="preserve"> empezando de la “a” y como superíndice al inicio de la descripción; al final del nombre de cada </w:t>
      </w:r>
      <w:r w:rsidR="00154DE5">
        <w:rPr>
          <w:rFonts w:ascii="Arial" w:eastAsia="Arial" w:hAnsi="Arial" w:cs="Arial"/>
        </w:rPr>
        <w:t>autor se</w:t>
      </w:r>
      <w:r>
        <w:rPr>
          <w:rFonts w:ascii="Arial" w:eastAsia="Arial" w:hAnsi="Arial" w:cs="Arial"/>
        </w:rPr>
        <w:t xml:space="preserve"> debe colocar la marca de la institución a la que pertenece como superíndice. Dejar un renglón en blanco y a continuación se escribirá el resumen resp</w:t>
      </w:r>
      <w:r>
        <w:rPr>
          <w:rFonts w:ascii="Arial" w:eastAsia="Arial" w:hAnsi="Arial" w:cs="Arial"/>
        </w:rPr>
        <w:t xml:space="preserve">ectivo (espaciado sencillo). </w:t>
      </w:r>
    </w:p>
    <w:p w:rsidR="00D50E89" w:rsidRDefault="00D50E89">
      <w:pPr>
        <w:jc w:val="both"/>
        <w:rPr>
          <w:rFonts w:ascii="Arial" w:eastAsia="Arial" w:hAnsi="Arial" w:cs="Arial"/>
        </w:rPr>
      </w:pPr>
    </w:p>
    <w:p w:rsidR="00D50E89" w:rsidRDefault="00DF08C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Enviar los escritos por correo electrónico a: secretario@amqa.com.mx. Para cualquier duda o información adicional puede comunicarse a los números telefónicos que aparecen al final de la circular. 4. El comité científico decid</w:t>
      </w:r>
      <w:r>
        <w:rPr>
          <w:rFonts w:ascii="Arial" w:eastAsia="Arial" w:hAnsi="Arial" w:cs="Arial"/>
        </w:rPr>
        <w:t xml:space="preserve">irá de acuerdo con la calidad del trabajo si es aceptado para su presentación en el congreso y para su publicación en las memorias. </w:t>
      </w:r>
    </w:p>
    <w:p w:rsidR="00D50E89" w:rsidRDefault="00D50E89">
      <w:pPr>
        <w:jc w:val="both"/>
        <w:rPr>
          <w:rFonts w:ascii="Arial" w:eastAsia="Arial" w:hAnsi="Arial" w:cs="Arial"/>
        </w:rPr>
      </w:pPr>
    </w:p>
    <w:p w:rsidR="00D50E89" w:rsidRDefault="00DF08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Sesión: </w:t>
      </w:r>
      <w:r>
        <w:rPr>
          <w:rFonts w:ascii="Arial" w:eastAsia="Arial" w:hAnsi="Arial" w:cs="Arial"/>
          <w:u w:val="single"/>
        </w:rPr>
        <w:t xml:space="preserve">Métodos </w:t>
      </w:r>
      <w:proofErr w:type="spellStart"/>
      <w:r>
        <w:rPr>
          <w:rFonts w:ascii="Arial" w:eastAsia="Arial" w:hAnsi="Arial" w:cs="Arial"/>
          <w:u w:val="single"/>
        </w:rPr>
        <w:t>Cromato</w:t>
      </w:r>
      <w:bookmarkStart w:id="0" w:name="_GoBack"/>
      <w:bookmarkEnd w:id="0"/>
      <w:r>
        <w:rPr>
          <w:rFonts w:ascii="Arial" w:eastAsia="Arial" w:hAnsi="Arial" w:cs="Arial"/>
          <w:u w:val="single"/>
        </w:rPr>
        <w:t>gráficos</w:t>
      </w:r>
      <w:proofErr w:type="spellEnd"/>
      <w:r>
        <w:rPr>
          <w:rFonts w:ascii="Arial" w:eastAsia="Arial" w:hAnsi="Arial" w:cs="Arial"/>
        </w:rPr>
        <w:t xml:space="preserve"> </w:t>
      </w:r>
    </w:p>
    <w:p w:rsidR="00D50E89" w:rsidRDefault="00DF08CD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Sugerencia de Presentación: </w:t>
      </w:r>
      <w:r>
        <w:rPr>
          <w:rFonts w:ascii="Arial" w:eastAsia="Arial" w:hAnsi="Arial" w:cs="Arial"/>
          <w:u w:val="single"/>
        </w:rPr>
        <w:t>Oral</w:t>
      </w:r>
      <w:r>
        <w:rPr>
          <w:rFonts w:ascii="Arial" w:eastAsia="Arial" w:hAnsi="Arial" w:cs="Arial"/>
        </w:rPr>
        <w:t>.</w:t>
      </w:r>
    </w:p>
    <w:sectPr w:rsidR="00D50E89">
      <w:headerReference w:type="default" r:id="rId7"/>
      <w:footerReference w:type="default" r:id="rId8"/>
      <w:pgSz w:w="12240" w:h="15840"/>
      <w:pgMar w:top="1418" w:right="1418" w:bottom="1418" w:left="1418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CD" w:rsidRDefault="00DF08CD">
      <w:r>
        <w:separator/>
      </w:r>
    </w:p>
  </w:endnote>
  <w:endnote w:type="continuationSeparator" w:id="0">
    <w:p w:rsidR="00DF08CD" w:rsidRDefault="00DF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E89" w:rsidRDefault="00DF0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i/>
        <w:color w:val="073763"/>
      </w:rPr>
    </w:pPr>
    <w:r>
      <w:rPr>
        <w:rFonts w:ascii="Arial" w:eastAsia="Arial" w:hAnsi="Arial" w:cs="Arial"/>
        <w:b/>
        <w:i/>
        <w:color w:val="073763"/>
      </w:rPr>
      <w:t>XXXV CONGRESO NACIONAL DE QUÍMICA ANALÍTICA Y XXV SIMPOSIO ESTUDIANTIL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CD" w:rsidRDefault="00DF08CD">
      <w:r>
        <w:separator/>
      </w:r>
    </w:p>
  </w:footnote>
  <w:footnote w:type="continuationSeparator" w:id="0">
    <w:p w:rsidR="00DF08CD" w:rsidRDefault="00DF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E89" w:rsidRDefault="00DF0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993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5576570</wp:posOffset>
          </wp:positionH>
          <wp:positionV relativeFrom="paragraph">
            <wp:posOffset>66675</wp:posOffset>
          </wp:positionV>
          <wp:extent cx="868053" cy="786822"/>
          <wp:effectExtent l="0" t="0" r="0" b="0"/>
          <wp:wrapNone/>
          <wp:docPr id="1819175455" name="image1.png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053" cy="7868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-614679</wp:posOffset>
          </wp:positionH>
          <wp:positionV relativeFrom="paragraph">
            <wp:posOffset>133350</wp:posOffset>
          </wp:positionV>
          <wp:extent cx="2646045" cy="647700"/>
          <wp:effectExtent l="0" t="0" r="0" b="0"/>
          <wp:wrapNone/>
          <wp:docPr id="1819175454" name="image2.jp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, nombre de la empresa&#10;&#10;Descripción generada automáticamente"/>
                  <pic:cNvPicPr preferRelativeResize="0"/>
                </pic:nvPicPr>
                <pic:blipFill>
                  <a:blip r:embed="rId2"/>
                  <a:srcRect t="37325" b="28009"/>
                  <a:stretch>
                    <a:fillRect/>
                  </a:stretch>
                </pic:blipFill>
                <pic:spPr>
                  <a:xfrm>
                    <a:off x="0" y="0"/>
                    <a:ext cx="264604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50E89" w:rsidRDefault="00D50E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993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89"/>
    <w:rsid w:val="00154DE5"/>
    <w:rsid w:val="00D50E89"/>
    <w:rsid w:val="00D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14BCA0-757E-4898-9F26-FE228E11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semiHidden/>
    <w:pPr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31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1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34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4C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034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4C5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F679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0w68ZUJ0A3Igq44EPVVakpxvJw==">AMUW2mXlLSz2T2xIOkGA/4Zjnqw3Gce1YGIgjg3aRl0lBdFqslIw5OT1mQA28AF+nYo+TFEhPCt8/BZ/tXa7zKuo7JA7pBDh9gnQqperUlwmxml9VsuHBovzziuzqc34nMnnLhNrIIC49YxsLjKd11Ab4ZG4mS8yPgb4k7rf8sJiACeu6g8Zd4g=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Revisor</cp:lastModifiedBy>
  <cp:revision>2</cp:revision>
  <dcterms:created xsi:type="dcterms:W3CDTF">2023-05-23T17:15:00Z</dcterms:created>
  <dcterms:modified xsi:type="dcterms:W3CDTF">2023-05-23T17:15:00Z</dcterms:modified>
</cp:coreProperties>
</file>